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FFFC5" w14:textId="77777777" w:rsidR="00180841" w:rsidRDefault="00180841" w:rsidP="00180841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  <w:bookmarkStart w:id="1" w:name="_GoBack"/>
      <w:bookmarkEnd w:id="1"/>
      <w:r w:rsidRPr="005C0CD4">
        <w:rPr>
          <w:rFonts w:ascii="Times New Roman" w:hAnsi="Times New Roman" w:cs="Times New Roman"/>
          <w:b/>
          <w:sz w:val="24"/>
          <w:szCs w:val="24"/>
        </w:rPr>
        <w:t>HYDROCORTISONE CAN IMPROVE THE HISTOMORPHOLOGY OF TRANSPLATED RAT OVARIES THROUGH REDUCING OVARIAN NECROSIS AND INFLAMMATION</w:t>
      </w:r>
    </w:p>
    <w:p w14:paraId="05640628" w14:textId="77777777" w:rsidR="00180841" w:rsidRPr="005C0CD4" w:rsidRDefault="00180841" w:rsidP="0018084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CDAFC" w14:textId="566E671D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Merve KIDIRYÜZ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14:paraId="4479E710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Health Sciences University, Hamidiye International Faculty of Medicine, Department of Histology and Embryology, Istanbul, Turkey</w:t>
      </w:r>
    </w:p>
    <w:p w14:paraId="505C2E0E" w14:textId="10380E49" w:rsidR="00180841" w:rsidRPr="00160401" w:rsidRDefault="00180841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0401">
        <w:rPr>
          <w:rFonts w:ascii="Times New Roman" w:hAnsi="Times New Roman" w:cs="Times New Roman"/>
          <w:sz w:val="24"/>
          <w:szCs w:val="24"/>
        </w:rPr>
        <w:t>ORCID ID: https://orcid.org/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0000-0000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</w:p>
    <w:p w14:paraId="7B5FA09B" w14:textId="67672F91" w:rsidR="00180841" w:rsidRPr="00160401" w:rsidRDefault="00DE6F93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izdascon@gmail.com</w:t>
      </w:r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1EA14C21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CF23E2B" w14:textId="26658DA9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Samet KUŞKIRAN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6447C997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Health Sciences University, Hamidiye Faculty of Medicine, Department of Histology and Embryology, Istanbul, Turkey</w:t>
      </w: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16B8707" w14:textId="0964407F" w:rsidR="00DE6F93" w:rsidRPr="00DE6F93" w:rsidRDefault="00180841" w:rsidP="00DE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F93">
        <w:rPr>
          <w:rFonts w:ascii="Times New Roman" w:hAnsi="Times New Roman" w:cs="Times New Roman"/>
          <w:sz w:val="24"/>
          <w:szCs w:val="24"/>
        </w:rPr>
        <w:t>2</w:t>
      </w:r>
      <w:r w:rsidR="00DE6F93" w:rsidRPr="00DE6F93">
        <w:rPr>
          <w:rFonts w:ascii="Times New Roman" w:hAnsi="Times New Roman" w:cs="Times New Roman"/>
          <w:sz w:val="24"/>
          <w:szCs w:val="24"/>
        </w:rPr>
        <w:t xml:space="preserve"> ORCID ID: </w:t>
      </w:r>
      <w:hyperlink r:id="rId9" w:history="1">
        <w:r w:rsidR="00DE6F93" w:rsidRPr="00DE6F93">
          <w:rPr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7204B200" w14:textId="2DCBF98C" w:rsidR="00180841" w:rsidRPr="00DE6F93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pariskongresi@gmail.com</w:t>
      </w:r>
      <w:r w:rsidR="00180841"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392D9D9D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34C39C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50880D4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C7DA63C" w14:textId="77777777" w:rsidR="00180841" w:rsidRPr="00160401" w:rsidRDefault="00180841" w:rsidP="0018084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  <w:t>ABSTRACT</w:t>
      </w:r>
    </w:p>
    <w:p w14:paraId="57411807" w14:textId="77777777" w:rsidR="0073113C" w:rsidRDefault="00180841" w:rsidP="00180841">
      <w:pPr>
        <w:spacing w:after="12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Introduction and Purpose: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Inflammation, oxidative stress, and apoptosis are commonly acknowledged as the combined mechanisms that promote ischemic reperfusion sensitivity in transplanted ovaries, leading to organ damage.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Therefore, we hypothesized that, HC injection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before grafting could improve ovarian tissue from necrosis and inflammation.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Therefore, the objective of the present study was to assess prevention of ovarian tissue from necrosis and inflammation after fresh ovary transplantation and evaluate the effectiveness of HC. </w:t>
      </w:r>
    </w:p>
    <w:p w14:paraId="7B840037" w14:textId="77777777" w:rsidR="0073113C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Materials and Methods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15 adult female Wistar-Albino rats, which were found to be in the estrus phase by vaginal cytology follow-up, were divided into 3 groups. Group1: (n=5): Abdomen was opened, observed and closed. Group2: (n=5): Left oophorectomy was performed after abdomen was opened. Group3: (n=5): 50 mg/kg/i.p. HC (Group 3, n=5) was applied, before abdomen was opened and left oophorectomy was performed. In histopathological examinations; tissue necrosis and inflammation were evaluated in the preparations. Ordinal scale was created for the histopathological examinations (none=0 points, slightly present=1 point, present= 2 points, markedly present=3 points). Kruskal Wallis variance analysis was employed in the comparison including all groups. </w:t>
      </w:r>
    </w:p>
    <w:p w14:paraId="06D22C3D" w14:textId="77777777" w:rsidR="0067114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Results: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The ovarian inflammation and necrosis were found to be highest in transplantation group (p&lt;0.05)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The comparison including all groups revealed that tissue necrosis and inflammation were unfavorably affected in HC-treated group. </w:t>
      </w:r>
    </w:p>
    <w:p w14:paraId="3B5F1048" w14:textId="47F7CA0B" w:rsidR="00180841" w:rsidRPr="00160401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Discussion and Conclusion: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study has demonstrated that short-term pre-treatment of rats with HC before transplantation could preserve the ovarian function in terms of ovarian tissue histological evaluations.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In conclusion, application of HC before fresh whole ovary transplantation was found to be effective in controlling the formation of necrosis and inflammation in ovarian tissue in rats.</w:t>
      </w:r>
    </w:p>
    <w:p w14:paraId="490074BF" w14:textId="77777777" w:rsidR="00180841" w:rsidRPr="0059248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  <w:t>Key Words: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Ovary Transplantation; Hydrocortisone; Inflammation; Necrosis; Histopathology</w:t>
      </w:r>
    </w:p>
    <w:bookmarkEnd w:id="0"/>
    <w:p w14:paraId="7C734D15" w14:textId="39434181" w:rsidR="005C0CD4" w:rsidRPr="00160401" w:rsidRDefault="005C0CD4" w:rsidP="00DE6F93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5C0CD4" w:rsidRPr="00160401" w:rsidSect="00DE6F93"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08DD3" w14:textId="77777777" w:rsidR="00D733A6" w:rsidRDefault="00D733A6" w:rsidP="00974400">
      <w:pPr>
        <w:spacing w:after="0" w:line="240" w:lineRule="auto"/>
      </w:pPr>
      <w:r>
        <w:separator/>
      </w:r>
    </w:p>
  </w:endnote>
  <w:endnote w:type="continuationSeparator" w:id="0">
    <w:p w14:paraId="6297D5F8" w14:textId="77777777" w:rsidR="00D733A6" w:rsidRDefault="00D733A6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67ECE" w14:textId="77777777" w:rsidR="00D733A6" w:rsidRDefault="00D733A6" w:rsidP="00974400">
      <w:pPr>
        <w:spacing w:after="0" w:line="240" w:lineRule="auto"/>
      </w:pPr>
      <w:r>
        <w:separator/>
      </w:r>
    </w:p>
  </w:footnote>
  <w:footnote w:type="continuationSeparator" w:id="0">
    <w:p w14:paraId="72E4F143" w14:textId="77777777" w:rsidR="00D733A6" w:rsidRDefault="00D733A6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12089"/>
    <w:multiLevelType w:val="hybridMultilevel"/>
    <w:tmpl w:val="4DE23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00367"/>
    <w:rsid w:val="00015EF4"/>
    <w:rsid w:val="000619E1"/>
    <w:rsid w:val="00063D59"/>
    <w:rsid w:val="000753BD"/>
    <w:rsid w:val="00090AEA"/>
    <w:rsid w:val="000A7346"/>
    <w:rsid w:val="000E15BC"/>
    <w:rsid w:val="000E7C86"/>
    <w:rsid w:val="00135129"/>
    <w:rsid w:val="00136E76"/>
    <w:rsid w:val="00137E64"/>
    <w:rsid w:val="00141A12"/>
    <w:rsid w:val="00160401"/>
    <w:rsid w:val="00180841"/>
    <w:rsid w:val="00181250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2E7147"/>
    <w:rsid w:val="00313E8D"/>
    <w:rsid w:val="00320E06"/>
    <w:rsid w:val="003446FD"/>
    <w:rsid w:val="00364B05"/>
    <w:rsid w:val="0037601F"/>
    <w:rsid w:val="003C798D"/>
    <w:rsid w:val="003E461F"/>
    <w:rsid w:val="00403716"/>
    <w:rsid w:val="004106CF"/>
    <w:rsid w:val="004365B3"/>
    <w:rsid w:val="00443348"/>
    <w:rsid w:val="0046469B"/>
    <w:rsid w:val="004838DD"/>
    <w:rsid w:val="004840F0"/>
    <w:rsid w:val="004B3216"/>
    <w:rsid w:val="004D5D6D"/>
    <w:rsid w:val="004E0072"/>
    <w:rsid w:val="004E2EF1"/>
    <w:rsid w:val="004E34ED"/>
    <w:rsid w:val="00503A0B"/>
    <w:rsid w:val="00507157"/>
    <w:rsid w:val="005308E2"/>
    <w:rsid w:val="00544D94"/>
    <w:rsid w:val="00551076"/>
    <w:rsid w:val="00554B00"/>
    <w:rsid w:val="005808E9"/>
    <w:rsid w:val="00592482"/>
    <w:rsid w:val="005C0CD4"/>
    <w:rsid w:val="005D3B45"/>
    <w:rsid w:val="005E0B3C"/>
    <w:rsid w:val="005E2E11"/>
    <w:rsid w:val="005F2FDC"/>
    <w:rsid w:val="005F570F"/>
    <w:rsid w:val="005F5D29"/>
    <w:rsid w:val="0066535B"/>
    <w:rsid w:val="00671142"/>
    <w:rsid w:val="0068669E"/>
    <w:rsid w:val="006A4FFC"/>
    <w:rsid w:val="006A6C50"/>
    <w:rsid w:val="006A7342"/>
    <w:rsid w:val="006B38FE"/>
    <w:rsid w:val="006D22DE"/>
    <w:rsid w:val="006D5244"/>
    <w:rsid w:val="006F3055"/>
    <w:rsid w:val="007063BD"/>
    <w:rsid w:val="007125AF"/>
    <w:rsid w:val="00726298"/>
    <w:rsid w:val="0073113C"/>
    <w:rsid w:val="007358CA"/>
    <w:rsid w:val="00745D51"/>
    <w:rsid w:val="00795BDC"/>
    <w:rsid w:val="007A0990"/>
    <w:rsid w:val="007B59FB"/>
    <w:rsid w:val="007D2320"/>
    <w:rsid w:val="007E27A0"/>
    <w:rsid w:val="007F45F2"/>
    <w:rsid w:val="008074F4"/>
    <w:rsid w:val="00866159"/>
    <w:rsid w:val="00891F4F"/>
    <w:rsid w:val="00892C27"/>
    <w:rsid w:val="008A1D38"/>
    <w:rsid w:val="008A63D6"/>
    <w:rsid w:val="008F4616"/>
    <w:rsid w:val="00913C18"/>
    <w:rsid w:val="00970B58"/>
    <w:rsid w:val="00974202"/>
    <w:rsid w:val="00974400"/>
    <w:rsid w:val="009768BC"/>
    <w:rsid w:val="00997B01"/>
    <w:rsid w:val="009A4147"/>
    <w:rsid w:val="009A71CD"/>
    <w:rsid w:val="009B34C4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681E"/>
    <w:rsid w:val="00AE7C0D"/>
    <w:rsid w:val="00AF2989"/>
    <w:rsid w:val="00AF7DD6"/>
    <w:rsid w:val="00B2071B"/>
    <w:rsid w:val="00B40467"/>
    <w:rsid w:val="00B66FA7"/>
    <w:rsid w:val="00B67DC2"/>
    <w:rsid w:val="00B80DBA"/>
    <w:rsid w:val="00B910E3"/>
    <w:rsid w:val="00BB1188"/>
    <w:rsid w:val="00BC311E"/>
    <w:rsid w:val="00BE054A"/>
    <w:rsid w:val="00BF3142"/>
    <w:rsid w:val="00C17959"/>
    <w:rsid w:val="00C45803"/>
    <w:rsid w:val="00C4671A"/>
    <w:rsid w:val="00C57F0F"/>
    <w:rsid w:val="00C9303F"/>
    <w:rsid w:val="00CB02CF"/>
    <w:rsid w:val="00CB103F"/>
    <w:rsid w:val="00CF10AC"/>
    <w:rsid w:val="00D11398"/>
    <w:rsid w:val="00D15A0C"/>
    <w:rsid w:val="00D225A1"/>
    <w:rsid w:val="00D24D6A"/>
    <w:rsid w:val="00D36979"/>
    <w:rsid w:val="00D52EAA"/>
    <w:rsid w:val="00D733A6"/>
    <w:rsid w:val="00D9279F"/>
    <w:rsid w:val="00DA2E7D"/>
    <w:rsid w:val="00DB0DCB"/>
    <w:rsid w:val="00DC459A"/>
    <w:rsid w:val="00DE6F93"/>
    <w:rsid w:val="00DF2E9C"/>
    <w:rsid w:val="00DF5C49"/>
    <w:rsid w:val="00E3244E"/>
    <w:rsid w:val="00E33652"/>
    <w:rsid w:val="00E74759"/>
    <w:rsid w:val="00E86994"/>
    <w:rsid w:val="00EA2259"/>
    <w:rsid w:val="00F04AA8"/>
    <w:rsid w:val="00F201ED"/>
    <w:rsid w:val="00F24D4E"/>
    <w:rsid w:val="00F31C6F"/>
    <w:rsid w:val="00F600E2"/>
    <w:rsid w:val="00F762F8"/>
    <w:rsid w:val="00F876D5"/>
    <w:rsid w:val="00F95E82"/>
    <w:rsid w:val="00FA7A3A"/>
    <w:rsid w:val="00FB62B5"/>
    <w:rsid w:val="00FC5566"/>
    <w:rsid w:val="00FC6B4A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181250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0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2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1299F3-B70F-46AC-86A8-263E7628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Asus</cp:lastModifiedBy>
  <cp:revision>2</cp:revision>
  <cp:lastPrinted>2019-12-27T21:28:00Z</cp:lastPrinted>
  <dcterms:created xsi:type="dcterms:W3CDTF">2025-05-15T17:42:00Z</dcterms:created>
  <dcterms:modified xsi:type="dcterms:W3CDTF">2025-05-15T17:42:00Z</dcterms:modified>
</cp:coreProperties>
</file>